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0A" w:rsidRDefault="00C44EFC" w:rsidP="00C44EFC">
      <w:pPr>
        <w:jc w:val="center"/>
        <w:rPr>
          <w:rFonts w:ascii="Comic Sans MS" w:hAnsi="Comic Sans MS" w:cs="Arial"/>
          <w:b/>
          <w:sz w:val="40"/>
          <w:szCs w:val="40"/>
          <w:u w:val="single"/>
          <w:lang w:val="en-GB"/>
        </w:rPr>
      </w:pPr>
      <w:r>
        <w:rPr>
          <w:rFonts w:ascii="Comic Sans MS" w:hAnsi="Comic Sans MS" w:cs="Arial"/>
          <w:b/>
          <w:sz w:val="40"/>
          <w:szCs w:val="40"/>
          <w:u w:val="single"/>
          <w:lang w:val="en-GB"/>
        </w:rPr>
        <w:t>Behaviour Management Policy</w:t>
      </w:r>
    </w:p>
    <w:p w:rsidR="00C44EFC" w:rsidRDefault="00C44EFC" w:rsidP="00C44EFC">
      <w:p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 xml:space="preserve">All adult will try to provide </w:t>
      </w:r>
      <w:r w:rsidR="00664A7B">
        <w:rPr>
          <w:rFonts w:ascii="Comic Sans MS" w:hAnsi="Comic Sans MS" w:cs="Arial"/>
          <w:sz w:val="36"/>
          <w:szCs w:val="36"/>
          <w:lang w:val="en-GB"/>
        </w:rPr>
        <w:t>positive</w:t>
      </w:r>
      <w:r>
        <w:rPr>
          <w:rFonts w:ascii="Comic Sans MS" w:hAnsi="Comic Sans MS" w:cs="Arial"/>
          <w:sz w:val="36"/>
          <w:szCs w:val="36"/>
          <w:lang w:val="en-GB"/>
        </w:rPr>
        <w:t xml:space="preserve"> role middle for the children with regard to friendliness, care and courtesy and to offer strategies for handling conflict.</w:t>
      </w:r>
    </w:p>
    <w:p w:rsidR="00C44EFC" w:rsidRDefault="00C44EFC" w:rsidP="00C44EFC">
      <w:p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Rules governing the conduct of the group and behaviour of the children will be discussed and agreed within the Pre-School and explained to all newcomers, both children and adults.</w:t>
      </w:r>
    </w:p>
    <w:p w:rsidR="00C44EFC" w:rsidRDefault="00C44EFC" w:rsidP="00C44EFC">
      <w:p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All adults in the Pre-School will ensure that the rules are applied consistently, so that children may have the security of knowing what to expect and can build up useful habits of behaviour.</w:t>
      </w:r>
    </w:p>
    <w:p w:rsidR="00C44EFC" w:rsidRDefault="00C44EFC" w:rsidP="00C44EFC">
      <w:p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Adults in the Pre-School will praise and endorse desirable behaviour such as kindness and willingness to share.</w:t>
      </w:r>
    </w:p>
    <w:p w:rsidR="00C44EFC" w:rsidRDefault="00C44EFC" w:rsidP="00C44EFC">
      <w:p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We will take positive steps to avoid a situation in which children receive adult attention only in return for undesirable behaviour.</w:t>
      </w:r>
    </w:p>
    <w:p w:rsidR="00C44EFC" w:rsidRDefault="00C44EFC" w:rsidP="00C44EFC">
      <w:pPr>
        <w:rPr>
          <w:rFonts w:ascii="Comic Sans MS" w:hAnsi="Comic Sans MS" w:cs="Arial"/>
          <w:b/>
          <w:sz w:val="36"/>
          <w:szCs w:val="36"/>
          <w:lang w:val="en-GB"/>
        </w:rPr>
      </w:pPr>
      <w:r>
        <w:rPr>
          <w:rFonts w:ascii="Comic Sans MS" w:hAnsi="Comic Sans MS" w:cs="Arial"/>
          <w:b/>
          <w:sz w:val="36"/>
          <w:szCs w:val="36"/>
          <w:lang w:val="en-GB"/>
        </w:rPr>
        <w:t>When Children behave in unacceptable ways;</w:t>
      </w:r>
    </w:p>
    <w:p w:rsidR="00C44EFC" w:rsidRDefault="00C44EFC" w:rsidP="00C44EF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lastRenderedPageBreak/>
        <w:t>Staff will f</w:t>
      </w:r>
      <w:r w:rsidR="0044268C">
        <w:rPr>
          <w:rFonts w:ascii="Comic Sans MS" w:hAnsi="Comic Sans MS" w:cs="Arial"/>
          <w:sz w:val="36"/>
          <w:szCs w:val="36"/>
          <w:lang w:val="en-GB"/>
        </w:rPr>
        <w:t>irstly try to distract by offer</w:t>
      </w:r>
      <w:r>
        <w:rPr>
          <w:rFonts w:ascii="Comic Sans MS" w:hAnsi="Comic Sans MS" w:cs="Arial"/>
          <w:sz w:val="36"/>
          <w:szCs w:val="36"/>
          <w:lang w:val="en-GB"/>
        </w:rPr>
        <w:t>ing an alternative activity or toy.</w:t>
      </w:r>
    </w:p>
    <w:p w:rsidR="00C44EFC" w:rsidRDefault="00C44EFC" w:rsidP="00C44EF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They will be given one to one adult support in seeing what was wrong and how to cope more appropriately. Where appropriate</w:t>
      </w:r>
      <w:r w:rsidR="0044268C">
        <w:rPr>
          <w:rFonts w:ascii="Comic Sans MS" w:hAnsi="Comic Sans MS" w:cs="Arial"/>
          <w:sz w:val="36"/>
          <w:szCs w:val="36"/>
          <w:lang w:val="en-GB"/>
        </w:rPr>
        <w:t>, this may be accompanied by a period of ‘time out’</w:t>
      </w:r>
    </w:p>
    <w:p w:rsidR="0044268C" w:rsidRDefault="0044268C" w:rsidP="00C44EF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 xml:space="preserve">Physical punishment of any type </w:t>
      </w:r>
      <w:r>
        <w:rPr>
          <w:rFonts w:ascii="Comic Sans MS" w:hAnsi="Comic Sans MS" w:cs="Arial"/>
          <w:b/>
          <w:sz w:val="36"/>
          <w:szCs w:val="36"/>
          <w:lang w:val="en-GB"/>
        </w:rPr>
        <w:t>WILL NOT</w:t>
      </w:r>
      <w:r>
        <w:rPr>
          <w:rFonts w:ascii="Comic Sans MS" w:hAnsi="Comic Sans MS" w:cs="Arial"/>
          <w:sz w:val="36"/>
          <w:szCs w:val="36"/>
          <w:lang w:val="en-GB"/>
        </w:rPr>
        <w:t xml:space="preserve"> be used or threatened.</w:t>
      </w:r>
    </w:p>
    <w:p w:rsidR="0044268C" w:rsidRDefault="0044268C" w:rsidP="00C44EF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Techniques intended to single out and humiliate individual will not be used.</w:t>
      </w:r>
    </w:p>
    <w:p w:rsidR="0044268C" w:rsidRDefault="0044268C" w:rsidP="00C44EF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 xml:space="preserve">In cases of serious misbehaviour, such as </w:t>
      </w:r>
      <w:r w:rsidR="00664A7B">
        <w:rPr>
          <w:rFonts w:ascii="Comic Sans MS" w:hAnsi="Comic Sans MS" w:cs="Arial"/>
          <w:sz w:val="36"/>
          <w:szCs w:val="36"/>
          <w:lang w:val="en-GB"/>
        </w:rPr>
        <w:t>racial</w:t>
      </w:r>
      <w:r>
        <w:rPr>
          <w:rFonts w:ascii="Comic Sans MS" w:hAnsi="Comic Sans MS" w:cs="Arial"/>
          <w:sz w:val="36"/>
          <w:szCs w:val="36"/>
          <w:lang w:val="en-GB"/>
        </w:rPr>
        <w:t xml:space="preserve"> or other abuse, the unacceptability of the behaviour and attitudes will be made clear immediately, but by means of explanation rather than personal blame.</w:t>
      </w:r>
    </w:p>
    <w:p w:rsidR="0044268C" w:rsidRDefault="0044268C" w:rsidP="00C44EF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In any case of misbehaviour, it will always be made clear to the child or children that it is the behaviour that is not welcome, not the child.</w:t>
      </w:r>
    </w:p>
    <w:p w:rsidR="0044268C" w:rsidRDefault="0044268C" w:rsidP="00C44EF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Adults will not shout or raise their voices in a threatening way</w:t>
      </w:r>
    </w:p>
    <w:p w:rsidR="0044268C" w:rsidRDefault="0044268C" w:rsidP="0044268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 xml:space="preserve">Adults in the Pre-School will make themselves aware of, and respect a range of cultural </w:t>
      </w:r>
      <w:r>
        <w:rPr>
          <w:rFonts w:ascii="Comic Sans MS" w:hAnsi="Comic Sans MS" w:cs="Arial"/>
          <w:sz w:val="36"/>
          <w:szCs w:val="36"/>
          <w:lang w:val="en-GB"/>
        </w:rPr>
        <w:lastRenderedPageBreak/>
        <w:t>expectations regarding the interactions between people.</w:t>
      </w:r>
    </w:p>
    <w:p w:rsidR="0044268C" w:rsidRDefault="0044268C" w:rsidP="0044268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Any behaviour problems will be handled in a developmentally appropriate fashion, respecting individual children, their level of understanding and maturity.</w:t>
      </w:r>
    </w:p>
    <w:p w:rsidR="0044268C" w:rsidRDefault="0044268C" w:rsidP="0044268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Adults should be aware that some kinds of behaviour nay arise from a child’s special needs.</w:t>
      </w:r>
    </w:p>
    <w:p w:rsidR="0044268C" w:rsidRPr="0044268C" w:rsidRDefault="0044268C" w:rsidP="0044268C">
      <w:pPr>
        <w:pStyle w:val="ListParagraph"/>
        <w:numPr>
          <w:ilvl w:val="0"/>
          <w:numId w:val="1"/>
        </w:numPr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If unacceptable behaviour continues</w:t>
      </w:r>
      <w:r w:rsidR="00664A7B">
        <w:rPr>
          <w:rFonts w:ascii="Comic Sans MS" w:hAnsi="Comic Sans MS" w:cs="Arial"/>
          <w:sz w:val="36"/>
          <w:szCs w:val="36"/>
          <w:lang w:val="en-GB"/>
        </w:rPr>
        <w:t>, parents will be invited to come into Pre-School to discuss the next course of action.</w:t>
      </w:r>
    </w:p>
    <w:sectPr w:rsidR="0044268C" w:rsidRPr="0044268C" w:rsidSect="00C946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3F6B"/>
    <w:multiLevelType w:val="hybridMultilevel"/>
    <w:tmpl w:val="731E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44EFC"/>
    <w:rsid w:val="0044268C"/>
    <w:rsid w:val="00664A7B"/>
    <w:rsid w:val="00C44EFC"/>
    <w:rsid w:val="00C9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2011-12-30T12:03:00Z</dcterms:created>
  <dcterms:modified xsi:type="dcterms:W3CDTF">2011-12-30T12:26:00Z</dcterms:modified>
</cp:coreProperties>
</file>